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widowControl/>
        <w:ind w:firstLine="643" w:firstLineChars="20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ind w:firstLine="643" w:firstLineChars="20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关于广西矿业协会组织参加“2022中国探矿者年会”广西分会场及线上会议的通知</w:t>
      </w:r>
    </w:p>
    <w:p>
      <w:pPr>
        <w:widowControl/>
        <w:ind w:firstLine="643" w:firstLineChars="200"/>
        <w:jc w:val="center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参会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信息回执表</w:t>
      </w:r>
    </w:p>
    <w:tbl>
      <w:tblPr>
        <w:tblStyle w:val="2"/>
        <w:tblpPr w:leftFromText="180" w:rightFromText="180" w:vertAnchor="text" w:horzAnchor="page" w:tblpXSpec="center" w:tblpY="582"/>
        <w:tblOverlap w:val="never"/>
        <w:tblW w:w="89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410"/>
        <w:gridCol w:w="1528"/>
        <w:gridCol w:w="2100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hAnsi="仿宋" w:eastAsia="仿宋"/>
                <w:b/>
              </w:rPr>
              <w:t>联系人姓名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hAnsi="仿宋" w:eastAsia="仿宋"/>
                <w:b/>
              </w:rPr>
              <w:t>联系人手机号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lang w:eastAsia="zh-CN"/>
              </w:rPr>
              <w:t>是否设立线上分会场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参会人数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FZXBSJW--GB1-0" w:hAnsi="FZXBSJW--GB1-0" w:eastAsia="宋体" w:cs="宋体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17E571AC"/>
    <w:rsid w:val="17E571AC"/>
    <w:rsid w:val="73B3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1</TotalTime>
  <ScaleCrop>false</ScaleCrop>
  <LinksUpToDate>false</LinksUpToDate>
  <CharactersWithSpaces>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2022-11-21T05:32:00Z</dcterms:created>
  <dc:creator>Administrator</dc:creator>
  <cp:lastModifiedBy>Administrator</cp:lastModifiedBy>
  <dcterms:modified xsi:type="dcterms:W3CDTF">2022-11-21T05:41:34Z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0C32036BC6B449619B1D0FC0B0DB9A49</vt:lpwstr>
  </property>
</Properties>
</file>