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桂矿协发</w:t>
      </w:r>
      <w:r>
        <w:rPr>
          <w:rFonts w:ascii="仿宋" w:hAnsi="仿宋" w:eastAsia="仿宋"/>
          <w:bCs/>
          <w:sz w:val="32"/>
          <w:szCs w:val="32"/>
        </w:rPr>
        <w:t>〔</w:t>
      </w:r>
      <w:r>
        <w:rPr>
          <w:rFonts w:ascii="Times New Roman" w:hAnsi="Times New Roman" w:eastAsia="仿宋" w:cs="Times New Roman"/>
          <w:bCs/>
          <w:sz w:val="32"/>
          <w:szCs w:val="32"/>
        </w:rPr>
        <w:t>2022</w:t>
      </w:r>
      <w:r>
        <w:rPr>
          <w:rFonts w:ascii="仿宋" w:hAnsi="仿宋" w:eastAsia="仿宋"/>
          <w:bCs/>
          <w:sz w:val="32"/>
          <w:szCs w:val="32"/>
        </w:rPr>
        <w:t>〕</w:t>
      </w:r>
      <w:r>
        <w:rPr>
          <w:rFonts w:ascii="Times New Roman" w:hAnsi="Times New Roman" w:eastAsia="仿宋" w:cs="Times New Roman"/>
          <w:bCs/>
          <w:sz w:val="32"/>
          <w:szCs w:val="32"/>
        </w:rPr>
        <w:t>02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广西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第三轮矿产资源总体规划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评优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活动的通知</w:t>
      </w:r>
    </w:p>
    <w:p>
      <w:pPr>
        <w:rPr>
          <w:rFonts w:ascii="宋体" w:hAnsi="宋体" w:eastAsia="宋体"/>
          <w:b/>
          <w:sz w:val="44"/>
          <w:szCs w:val="44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各会员单位、矿产资源规划编制单位、各市县自然资源局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我区市、县级矿产资源总体规划实施成效，总结推广先进经验，进一步提升第四轮矿产资源规划编制质量和可操作性，锻炼培养一批矿产资源规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划编制人才，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广西矿业协会研究，决定在会员单位中开展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广西第三轮矿产资源规划评优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活动。现将有关事项通知如下：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一、申报范围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（一）评选范围为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广西第三轮矿产资源规划，包括市级矿产资源总体规划（2016—2020年）、县级矿产资源总体规划（2016—2020年）。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单位为规划编制技术单位且为广西矿业协会会员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在“信用中国”网站未列入失信被执行人、重大税收违法案件当事人名单等。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每个单位原则上可申报参评2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编制完成市、县级矿产资源总体规划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较多的单位，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申报参评项目不超过其编制项目总数的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二、申报条件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必要条件：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规划期内规划局部调整原则上不超过两次，规划约束性指标全部完成，预期性指标大部分完成。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其他条件：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专题研究基础扎实。对以往规划实施情况进行了客观的评估，对矿产资源调查评价与勘查、开发利用与保护、矿山地质环境保护与治理恢复的现状及存在问题分析客观、准确，对矿产资源供需形势分析准确到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（二）科学性强。矿产资源规划指标的分析与测算方法科学，具有较强的逻辑性；规划布局依据充分，科学合理；规划制作美观实用；积极开展了规划管理信息系统建设，规划数据库基本建立，运行良好。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（三）对上级规划落实好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充分落实了上级规划，并对上级规划的指标、任务进行细化，将上级规划的规划分区全部落地。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（四）地方特色突出。充分与地方实际相结合，在指标设置、工程安排、规划分区、保障措施等方面充分体现了地方特色，能够满足地方经济社会发展要求，切实考虑了地方政府和人民群众的切身利益。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（五）可操作性强。总量调控指标量化程度高，调控操作方便可行；矿产资源开发利用布局设置合理，便于管理；规划实施保障切实可行，针对性强，时效性强。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（六）实施效果明显。通过规划的实施，在矿产资源勘查、开发利用总量调控、布局与结构优化、矿山环境保护与治理恢复等方面取得显著成效，规划管理进一步加强，矿政管理科学化、规范化水平大幅提高。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三、评选及奖励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（一）广西矿业协会组织专家组对申报的规划进行评选。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设一等奖、二等奖。规划编写人员按贡献大小进行排序，一等奖取前七名，二等奖取前五名。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（三）获奖单位和个人由广西矿业协会颁发证书。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本次评优活动不收取任何费用。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四、申报材料及有关要求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（一）申报工作由规划编制单位提出申请。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（二）申报材料：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1、企事业法人证书复印件（加盖公章）；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第三轮矿产资源规划评优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（加盖公章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、另提供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3、拟推荐的广西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第三轮矿产资源规划文本、附表、附图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（加盖公章）；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4、第三轮矿产资源总体规划实施评估报告（第四轮规划编制前期研究成果）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5、对必要条件的确认及说明，并经当地自然资源部门确认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6、批准第三轮矿产资源总体规划的专家组审查意见；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7、申报单位对申报材料的真实性进行承诺的承诺书一份（加盖公章）。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提交纸质版一套及光盘一张，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于2022年 6 月 30 日前送交广西矿业协会。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协会联系人及电话：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刘玲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0771-3295770  18978820212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0771-3295770</w:t>
      </w:r>
    </w:p>
    <w:p>
      <w:pPr>
        <w:snapToGrid w:val="0"/>
        <w:spacing w:line="560" w:lineRule="exact"/>
        <w:ind w:firstLine="640" w:firstLineChars="200"/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"mailto:gxkyxh@126.com"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gxkyxh@126.com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</w:p>
    <w:p>
      <w:pPr>
        <w:snapToGrid w:val="0"/>
        <w:spacing w:line="560" w:lineRule="exact"/>
        <w:ind w:firstLine="640" w:firstLineChars="200"/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邮编：530028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通讯地址：广西南宁市青秀区中马路2号国土资源厅小区23栋2单位201室 广西矿业协会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附件1：广西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第三轮矿产资源总体规划评优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推荐表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附件2：承诺书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广西矿业协会</w:t>
      </w:r>
    </w:p>
    <w:p>
      <w:pPr>
        <w:snapToGrid w:val="0"/>
        <w:spacing w:line="560" w:lineRule="exact"/>
        <w:ind w:firstLine="5920" w:firstLineChars="1850"/>
        <w:rPr>
          <w:rFonts w:ascii="宋体" w:hAnsi="宋体" w:eastAsia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2022年6月6日</w:t>
      </w:r>
    </w:p>
    <w:p>
      <w:pPr>
        <w:spacing w:line="480" w:lineRule="auto"/>
        <w:ind w:firstLine="160" w:firstLineChars="50"/>
        <w:jc w:val="left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br w:type="page"/>
      </w:r>
      <w:r>
        <w:rPr>
          <w:rFonts w:hint="eastAsia" w:ascii="仿宋_GB2312" w:hAnsi="黑体" w:eastAsia="仿宋_GB2312"/>
          <w:b/>
          <w:bCs/>
          <w:sz w:val="32"/>
          <w:szCs w:val="32"/>
        </w:rPr>
        <w:t>附件1：</w:t>
      </w:r>
    </w:p>
    <w:p>
      <w:pPr>
        <w:spacing w:line="480" w:lineRule="auto"/>
        <w:ind w:firstLine="161" w:firstLineChars="50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广西第三轮矿产资源总体规划评优申报</w:t>
      </w:r>
      <w:r>
        <w:rPr>
          <w:rFonts w:hint="eastAsia" w:ascii="仿宋" w:hAnsi="仿宋" w:eastAsia="仿宋"/>
          <w:b/>
          <w:bCs/>
          <w:sz w:val="32"/>
          <w:szCs w:val="32"/>
        </w:rPr>
        <w:t>表</w:t>
      </w:r>
    </w:p>
    <w:tbl>
      <w:tblPr>
        <w:tblStyle w:val="5"/>
        <w:tblW w:w="9383" w:type="dxa"/>
        <w:tblInd w:w="-1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815"/>
        <w:gridCol w:w="1729"/>
        <w:gridCol w:w="36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提交单位</w:t>
            </w:r>
          </w:p>
        </w:tc>
        <w:tc>
          <w:tcPr>
            <w:tcW w:w="718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30" w:hRule="atLeast"/>
        </w:trPr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规划名称</w:t>
            </w:r>
          </w:p>
        </w:tc>
        <w:tc>
          <w:tcPr>
            <w:tcW w:w="718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批准时间</w:t>
            </w:r>
          </w:p>
        </w:tc>
        <w:tc>
          <w:tcPr>
            <w:tcW w:w="1815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批准文号</w:t>
            </w:r>
          </w:p>
        </w:tc>
        <w:tc>
          <w:tcPr>
            <w:tcW w:w="3636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申报等级</w:t>
            </w:r>
          </w:p>
        </w:tc>
        <w:tc>
          <w:tcPr>
            <w:tcW w:w="1815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申报日期</w:t>
            </w:r>
          </w:p>
        </w:tc>
        <w:tc>
          <w:tcPr>
            <w:tcW w:w="3636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主要完成人</w:t>
            </w:r>
          </w:p>
          <w:p>
            <w:pPr>
              <w:spacing w:line="480" w:lineRule="auto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pacing w:val="1"/>
                <w:w w:val="77"/>
                <w:kern w:val="0"/>
                <w:sz w:val="28"/>
                <w:szCs w:val="28"/>
                <w:fitText w:val="1960" w:id="700344388"/>
                <w:lang w:eastAsia="zh-CN"/>
              </w:rPr>
              <w:t>（按贡献大小排序</w:t>
            </w:r>
            <w:r>
              <w:rPr>
                <w:rFonts w:hint="eastAsia" w:ascii="仿宋_GB2312" w:hAnsi="黑体" w:eastAsia="仿宋_GB2312"/>
                <w:spacing w:val="6"/>
                <w:w w:val="77"/>
                <w:kern w:val="0"/>
                <w:sz w:val="28"/>
                <w:szCs w:val="28"/>
                <w:fitText w:val="1960" w:id="700344388"/>
                <w:lang w:eastAsia="zh-CN"/>
              </w:rPr>
              <w:t>）</w:t>
            </w:r>
          </w:p>
        </w:tc>
        <w:tc>
          <w:tcPr>
            <w:tcW w:w="718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规划成果</w:t>
            </w:r>
          </w:p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简介</w:t>
            </w:r>
          </w:p>
        </w:tc>
        <w:tc>
          <w:tcPr>
            <w:tcW w:w="718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规划实施效果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（按照填报说明填写）</w:t>
            </w:r>
          </w:p>
        </w:tc>
        <w:tc>
          <w:tcPr>
            <w:tcW w:w="718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自然资源部门推荐意见</w:t>
            </w:r>
          </w:p>
        </w:tc>
        <w:tc>
          <w:tcPr>
            <w:tcW w:w="718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专家组审查意见</w:t>
            </w:r>
          </w:p>
        </w:tc>
        <w:tc>
          <w:tcPr>
            <w:tcW w:w="718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203" w:type="dxa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矿业协会意见</w:t>
            </w:r>
          </w:p>
        </w:tc>
        <w:tc>
          <w:tcPr>
            <w:tcW w:w="718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申报单位联系人：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填报说明：1、规划实施效果，按照申报必要条件、其他条件逐一进行填写，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00" w:firstLineChars="500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要求文字表述流畅，内容详尽，并有相关的数据、指标支撑。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2、自然资源部门意见，主要对规划必要条件进行确认。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：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承 诺 书</w:t>
      </w:r>
    </w:p>
    <w:p>
      <w:pPr>
        <w:spacing w:line="480" w:lineRule="auto"/>
        <w:jc w:val="center"/>
        <w:rPr>
          <w:sz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本单位对申报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仿宋" w:hAnsi="仿宋" w:eastAsia="仿宋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第三轮矿产资源规划</w:t>
      </w:r>
      <w:r>
        <w:rPr>
          <w:rFonts w:hint="eastAsia" w:ascii="仿宋" w:hAnsi="仿宋" w:eastAsia="仿宋"/>
          <w:sz w:val="32"/>
        </w:rPr>
        <w:t>参评的所有材料作出承诺，保证提交的所有材料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均真实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、客观、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有效，提交的材料无任何伪造、变造、涂改、弄虚作假等情况。若违反本承诺，本单位愿意承担由此造成的一切后果。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承诺单位：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法定代表人：            单位盖章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签字日期：      年   月   日</w:t>
      </w:r>
    </w:p>
    <w:p>
      <w:pPr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696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006C64ED"/>
    <w:rsid w:val="00017BD8"/>
    <w:rsid w:val="000334E8"/>
    <w:rsid w:val="00037C76"/>
    <w:rsid w:val="000F0A6F"/>
    <w:rsid w:val="00125D54"/>
    <w:rsid w:val="001374A4"/>
    <w:rsid w:val="00152D00"/>
    <w:rsid w:val="00154A4A"/>
    <w:rsid w:val="0019607C"/>
    <w:rsid w:val="001A38CF"/>
    <w:rsid w:val="001C0EB0"/>
    <w:rsid w:val="002872C5"/>
    <w:rsid w:val="002A5943"/>
    <w:rsid w:val="002D5564"/>
    <w:rsid w:val="00367A00"/>
    <w:rsid w:val="00372E31"/>
    <w:rsid w:val="003A462B"/>
    <w:rsid w:val="003F7853"/>
    <w:rsid w:val="00424D29"/>
    <w:rsid w:val="004631B4"/>
    <w:rsid w:val="0046337A"/>
    <w:rsid w:val="004953F4"/>
    <w:rsid w:val="004B779B"/>
    <w:rsid w:val="004D2349"/>
    <w:rsid w:val="004E5439"/>
    <w:rsid w:val="004F6A3E"/>
    <w:rsid w:val="00540CAB"/>
    <w:rsid w:val="005713EB"/>
    <w:rsid w:val="005A335B"/>
    <w:rsid w:val="005C48AD"/>
    <w:rsid w:val="00612B43"/>
    <w:rsid w:val="00612FE8"/>
    <w:rsid w:val="006244FF"/>
    <w:rsid w:val="006340AA"/>
    <w:rsid w:val="006408A9"/>
    <w:rsid w:val="00640C0F"/>
    <w:rsid w:val="00666A59"/>
    <w:rsid w:val="00685112"/>
    <w:rsid w:val="006C64ED"/>
    <w:rsid w:val="006D401B"/>
    <w:rsid w:val="006D7FA9"/>
    <w:rsid w:val="007306E1"/>
    <w:rsid w:val="00741AD2"/>
    <w:rsid w:val="007438AD"/>
    <w:rsid w:val="00753513"/>
    <w:rsid w:val="007B367A"/>
    <w:rsid w:val="007B4263"/>
    <w:rsid w:val="00834278"/>
    <w:rsid w:val="00844EC0"/>
    <w:rsid w:val="00870E5B"/>
    <w:rsid w:val="00883075"/>
    <w:rsid w:val="008942BA"/>
    <w:rsid w:val="008C7B90"/>
    <w:rsid w:val="008F1505"/>
    <w:rsid w:val="00926DB9"/>
    <w:rsid w:val="00994D08"/>
    <w:rsid w:val="009B3007"/>
    <w:rsid w:val="009B64D1"/>
    <w:rsid w:val="009E2FA4"/>
    <w:rsid w:val="00A30018"/>
    <w:rsid w:val="00A30833"/>
    <w:rsid w:val="00A37C53"/>
    <w:rsid w:val="00A44653"/>
    <w:rsid w:val="00A52562"/>
    <w:rsid w:val="00A53F9B"/>
    <w:rsid w:val="00A717D0"/>
    <w:rsid w:val="00A721B1"/>
    <w:rsid w:val="00A72D44"/>
    <w:rsid w:val="00A971BF"/>
    <w:rsid w:val="00A977ED"/>
    <w:rsid w:val="00AB74C9"/>
    <w:rsid w:val="00AB7B8A"/>
    <w:rsid w:val="00AE56A8"/>
    <w:rsid w:val="00BC1C80"/>
    <w:rsid w:val="00BE41B0"/>
    <w:rsid w:val="00C04D21"/>
    <w:rsid w:val="00C07B9C"/>
    <w:rsid w:val="00C33BD0"/>
    <w:rsid w:val="00C736AA"/>
    <w:rsid w:val="00C976F5"/>
    <w:rsid w:val="00CA2C8E"/>
    <w:rsid w:val="00CA3F07"/>
    <w:rsid w:val="00CB7DE0"/>
    <w:rsid w:val="00CC1A20"/>
    <w:rsid w:val="00CC5DCA"/>
    <w:rsid w:val="00D214E9"/>
    <w:rsid w:val="00D33C63"/>
    <w:rsid w:val="00D63F3C"/>
    <w:rsid w:val="00DF3D33"/>
    <w:rsid w:val="00DF5D70"/>
    <w:rsid w:val="00E07B88"/>
    <w:rsid w:val="00E524DC"/>
    <w:rsid w:val="00E8296A"/>
    <w:rsid w:val="00EC3275"/>
    <w:rsid w:val="00EC79E4"/>
    <w:rsid w:val="00EF4BDB"/>
    <w:rsid w:val="00F40DD7"/>
    <w:rsid w:val="00F51069"/>
    <w:rsid w:val="00F70E4A"/>
    <w:rsid w:val="00F9294B"/>
    <w:rsid w:val="00FD150E"/>
    <w:rsid w:val="00FE46CF"/>
    <w:rsid w:val="00FE636C"/>
    <w:rsid w:val="01B62345"/>
    <w:rsid w:val="095147D1"/>
    <w:rsid w:val="0B15591A"/>
    <w:rsid w:val="0EB835EF"/>
    <w:rsid w:val="0F0D27DF"/>
    <w:rsid w:val="0FE438E1"/>
    <w:rsid w:val="17150226"/>
    <w:rsid w:val="1BD150FD"/>
    <w:rsid w:val="24C14888"/>
    <w:rsid w:val="262914DB"/>
    <w:rsid w:val="2A3769AB"/>
    <w:rsid w:val="2BAE7F8B"/>
    <w:rsid w:val="2F1011C2"/>
    <w:rsid w:val="3047554E"/>
    <w:rsid w:val="31B863A0"/>
    <w:rsid w:val="341A47CA"/>
    <w:rsid w:val="3BF96373"/>
    <w:rsid w:val="4AA469CE"/>
    <w:rsid w:val="4EA60BE7"/>
    <w:rsid w:val="534073C5"/>
    <w:rsid w:val="53835EC9"/>
    <w:rsid w:val="5A710678"/>
    <w:rsid w:val="5BBA21A1"/>
    <w:rsid w:val="5E9D0378"/>
    <w:rsid w:val="6307572C"/>
    <w:rsid w:val="6DD72357"/>
    <w:rsid w:val="706D56D2"/>
    <w:rsid w:val="711978D9"/>
    <w:rsid w:val="73002B59"/>
    <w:rsid w:val="7309711B"/>
    <w:rsid w:val="7595117D"/>
    <w:rsid w:val="78D87374"/>
    <w:rsid w:val="797352D5"/>
    <w:rsid w:val="79FA0D33"/>
    <w:rsid w:val="7A3909E4"/>
    <w:rsid w:val="7E567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A96F-209B-4378-AAA9-EE6B889BFC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1750</Words>
  <Characters>1831</Characters>
  <Lines>14</Lines>
  <Paragraphs>4</Paragraphs>
  <TotalTime>3</TotalTime>
  <ScaleCrop>false</ScaleCrop>
  <LinksUpToDate>false</LinksUpToDate>
  <CharactersWithSpaces>1911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2022-06-02T03:55:00Z</dcterms:created>
  <dc:creator>Sky123.Org</dc:creator>
  <cp:lastModifiedBy>Administrator</cp:lastModifiedBy>
  <cp:lastPrinted>2022-06-07T02:11:23Z</cp:lastPrinted>
  <dcterms:modified xsi:type="dcterms:W3CDTF">2022-06-07T02:12:57Z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C1B4E6A2706F4BD197D6BA76B4D6FC03</vt:lpwstr>
  </property>
</Properties>
</file>