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14" w:rsidRDefault="00E83D14" w:rsidP="00E83D14">
      <w:pPr>
        <w:autoSpaceDE w:val="0"/>
        <w:autoSpaceDN w:val="0"/>
        <w:adjustRightInd w:val="0"/>
        <w:spacing w:line="600" w:lineRule="exact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  <w:lang w:val="zh-CN"/>
        </w:rPr>
      </w:pPr>
      <w:r w:rsidRPr="00011EBF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  <w:lang w:val="zh-CN"/>
        </w:rPr>
        <w:t>1</w:t>
      </w:r>
      <w:r w:rsidRPr="00011EBF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  <w:lang w:val="zh-CN"/>
        </w:rPr>
        <w:t>：</w:t>
      </w:r>
    </w:p>
    <w:p w:rsidR="00E83D14" w:rsidRPr="00011EBF" w:rsidRDefault="00E83D14" w:rsidP="00E83D14">
      <w:pPr>
        <w:autoSpaceDE w:val="0"/>
        <w:autoSpaceDN w:val="0"/>
        <w:adjustRightInd w:val="0"/>
        <w:spacing w:line="600" w:lineRule="exact"/>
        <w:rPr>
          <w:rFonts w:ascii="仿宋" w:eastAsia="仿宋" w:hAnsi="仿宋"/>
          <w:bCs/>
          <w:color w:val="000000" w:themeColor="text1"/>
          <w:sz w:val="32"/>
          <w:szCs w:val="32"/>
        </w:rPr>
      </w:pPr>
    </w:p>
    <w:p w:rsidR="00E83D14" w:rsidRPr="0029477C" w:rsidRDefault="00E83D14" w:rsidP="00E83D14">
      <w:pPr>
        <w:spacing w:after="100" w:afterAutospacing="1" w:line="600" w:lineRule="exact"/>
        <w:ind w:firstLineChars="150" w:firstLine="663"/>
        <w:rPr>
          <w:rFonts w:ascii="黑体" w:eastAsia="黑体" w:hAnsi="黑体" w:cs="Arial"/>
          <w:b/>
          <w:bCs/>
          <w:color w:val="000000" w:themeColor="text1"/>
          <w:sz w:val="44"/>
          <w:szCs w:val="44"/>
        </w:rPr>
      </w:pPr>
      <w:r w:rsidRPr="0029477C"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广西地质勘查单位10强评选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44"/>
          <w:szCs w:val="44"/>
        </w:rPr>
        <w:t>申报表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44"/>
          <w:szCs w:val="44"/>
        </w:rPr>
        <w:br/>
      </w:r>
    </w:p>
    <w:p w:rsidR="00E83D14" w:rsidRPr="0029477C" w:rsidRDefault="00E83D14" w:rsidP="00E83D14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E83D14" w:rsidRPr="0029477C" w:rsidRDefault="00E83D14" w:rsidP="00E83D14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E83D14" w:rsidRPr="0029477C" w:rsidRDefault="00E83D14" w:rsidP="00E83D14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E83D14" w:rsidRPr="0029477C" w:rsidRDefault="00E83D14" w:rsidP="00E83D14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E83D14" w:rsidRPr="0029477C" w:rsidRDefault="00E83D14" w:rsidP="00E83D14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E83D14" w:rsidRPr="0029477C" w:rsidRDefault="00E83D14" w:rsidP="00E83D14">
      <w:pPr>
        <w:spacing w:after="100" w:afterAutospacing="1" w:line="60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E83D14" w:rsidRDefault="00E83D14" w:rsidP="00E83D14">
      <w:pPr>
        <w:spacing w:after="100" w:afterAutospacing="1" w:line="600" w:lineRule="exact"/>
        <w:rPr>
          <w:rFonts w:ascii="仿宋" w:eastAsia="仿宋" w:hAnsi="仿宋" w:cs="Arial"/>
          <w:b/>
          <w:bCs/>
          <w:color w:val="000000" w:themeColor="text1"/>
          <w:sz w:val="32"/>
          <w:szCs w:val="32"/>
        </w:rPr>
      </w:pPr>
    </w:p>
    <w:p w:rsidR="00E83D14" w:rsidRPr="0029477C" w:rsidRDefault="00E83D14" w:rsidP="00E83D14">
      <w:pPr>
        <w:spacing w:after="100" w:afterAutospacing="1" w:line="600" w:lineRule="exact"/>
        <w:rPr>
          <w:rFonts w:ascii="黑体" w:eastAsia="黑体" w:hAnsi="黑体" w:cs="Arial"/>
          <w:b/>
          <w:bCs/>
          <w:color w:val="000000" w:themeColor="text1"/>
          <w:sz w:val="30"/>
          <w:szCs w:val="30"/>
        </w:rPr>
      </w:pPr>
      <w:r w:rsidRPr="0029477C"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>申报单位：</w:t>
      </w:r>
    </w:p>
    <w:p w:rsidR="00E83D14" w:rsidRPr="0029477C" w:rsidRDefault="00E83D14" w:rsidP="00E83D14">
      <w:pPr>
        <w:tabs>
          <w:tab w:val="left" w:pos="240"/>
          <w:tab w:val="center" w:pos="4153"/>
        </w:tabs>
        <w:spacing w:after="100" w:afterAutospacing="1" w:line="600" w:lineRule="exact"/>
        <w:rPr>
          <w:rFonts w:ascii="黑体" w:eastAsia="黑体" w:hAnsi="黑体"/>
          <w:color w:val="000000" w:themeColor="text1"/>
          <w:kern w:val="0"/>
          <w:sz w:val="30"/>
          <w:szCs w:val="30"/>
        </w:rPr>
      </w:pPr>
      <w:r w:rsidRPr="0029477C">
        <w:rPr>
          <w:rFonts w:ascii="黑体" w:eastAsia="黑体" w:hAnsi="黑体" w:hint="eastAsia"/>
          <w:b/>
          <w:color w:val="000000" w:themeColor="text1"/>
          <w:kern w:val="0"/>
          <w:sz w:val="30"/>
          <w:szCs w:val="30"/>
        </w:rPr>
        <w:t>填报日期：</w:t>
      </w:r>
      <w:r>
        <w:rPr>
          <w:rFonts w:ascii="黑体" w:eastAsia="黑体" w:hAnsi="黑体" w:hint="eastAsia"/>
          <w:b/>
          <w:color w:val="000000" w:themeColor="text1"/>
          <w:kern w:val="0"/>
          <w:sz w:val="30"/>
          <w:szCs w:val="30"/>
        </w:rPr>
        <w:t xml:space="preserve">   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 </w:t>
      </w:r>
      <w:r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年 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  月  </w:t>
      </w:r>
      <w:r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 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30"/>
          <w:szCs w:val="30"/>
        </w:rPr>
        <w:t xml:space="preserve"> 日  </w:t>
      </w:r>
    </w:p>
    <w:p w:rsidR="00E83D14" w:rsidRPr="0029477C" w:rsidRDefault="00E83D14" w:rsidP="00E83D14">
      <w:pPr>
        <w:spacing w:after="100" w:afterAutospacing="1" w:line="600" w:lineRule="exact"/>
        <w:rPr>
          <w:rFonts w:ascii="黑体" w:eastAsia="黑体" w:hAnsi="黑体" w:cs="Arial"/>
          <w:bCs/>
          <w:color w:val="000000" w:themeColor="text1"/>
          <w:sz w:val="30"/>
          <w:szCs w:val="30"/>
        </w:rPr>
      </w:pPr>
    </w:p>
    <w:p w:rsidR="00E83D14" w:rsidRPr="0029477C" w:rsidRDefault="00E83D14" w:rsidP="00E83D14">
      <w:pPr>
        <w:spacing w:after="100" w:afterAutospacing="1" w:line="600" w:lineRule="exact"/>
        <w:rPr>
          <w:rFonts w:ascii="黑体" w:eastAsia="黑体" w:hAnsi="黑体" w:cs="Arial"/>
          <w:b/>
          <w:bCs/>
          <w:color w:val="000000" w:themeColor="text1"/>
          <w:sz w:val="32"/>
          <w:szCs w:val="32"/>
        </w:rPr>
      </w:pPr>
    </w:p>
    <w:p w:rsidR="00E83D14" w:rsidRPr="0029477C" w:rsidRDefault="00E83D14" w:rsidP="00E83D14">
      <w:pPr>
        <w:spacing w:after="100" w:afterAutospacing="1" w:line="600" w:lineRule="exact"/>
        <w:rPr>
          <w:rFonts w:ascii="仿宋" w:eastAsia="仿宋" w:hAnsi="仿宋" w:cs="Arial"/>
          <w:b/>
          <w:bCs/>
          <w:color w:val="000000" w:themeColor="text1"/>
          <w:sz w:val="36"/>
          <w:szCs w:val="36"/>
        </w:rPr>
      </w:pPr>
      <w:r w:rsidRPr="0029477C">
        <w:rPr>
          <w:rFonts w:ascii="黑体" w:eastAsia="黑体" w:hAnsi="黑体" w:cs="Arial" w:hint="eastAsia"/>
          <w:b/>
          <w:bCs/>
          <w:color w:val="000000" w:themeColor="text1"/>
          <w:sz w:val="36"/>
          <w:szCs w:val="36"/>
        </w:rPr>
        <w:t xml:space="preserve">                  广西矿业</w:t>
      </w:r>
      <w:r w:rsidRPr="0029477C">
        <w:rPr>
          <w:rFonts w:ascii="黑体" w:eastAsia="黑体" w:hAnsi="黑体" w:hint="eastAsia"/>
          <w:b/>
          <w:bCs/>
          <w:color w:val="000000" w:themeColor="text1"/>
          <w:kern w:val="0"/>
          <w:sz w:val="36"/>
          <w:szCs w:val="36"/>
          <w:lang w:val="zh-CN"/>
        </w:rPr>
        <w:t>协会</w:t>
      </w:r>
      <w:r w:rsidRPr="0029477C">
        <w:rPr>
          <w:rFonts w:ascii="黑体" w:eastAsia="黑体" w:hAnsi="黑体" w:cs="Arial" w:hint="eastAsia"/>
          <w:b/>
          <w:bCs/>
          <w:color w:val="000000" w:themeColor="text1"/>
          <w:sz w:val="36"/>
          <w:szCs w:val="36"/>
        </w:rPr>
        <w:t>制</w:t>
      </w:r>
      <w:r w:rsidRPr="0029477C">
        <w:rPr>
          <w:rFonts w:ascii="仿宋" w:eastAsia="仿宋" w:hAnsi="仿宋" w:cs="Arial"/>
          <w:b/>
          <w:bCs/>
          <w:color w:val="000000" w:themeColor="text1"/>
          <w:sz w:val="36"/>
          <w:szCs w:val="36"/>
        </w:rPr>
        <w:br w:type="page"/>
      </w:r>
    </w:p>
    <w:p w:rsidR="00E83D14" w:rsidRPr="0029477C" w:rsidRDefault="00E83D14" w:rsidP="00E83D14">
      <w:pPr>
        <w:spacing w:after="100" w:afterAutospacing="1" w:line="600" w:lineRule="exact"/>
        <w:jc w:val="center"/>
        <w:rPr>
          <w:rFonts w:ascii="黑体" w:eastAsia="黑体" w:hAnsi="黑体" w:cs="Arial"/>
          <w:b/>
          <w:bCs/>
          <w:color w:val="000000" w:themeColor="text1"/>
          <w:sz w:val="36"/>
          <w:szCs w:val="36"/>
        </w:rPr>
      </w:pPr>
      <w:r w:rsidRPr="0029477C">
        <w:rPr>
          <w:rFonts w:ascii="黑体" w:eastAsia="黑体" w:hAnsi="黑体" w:cs="Arial" w:hint="eastAsia"/>
          <w:b/>
          <w:bCs/>
          <w:color w:val="000000" w:themeColor="text1"/>
          <w:sz w:val="36"/>
          <w:szCs w:val="36"/>
        </w:rPr>
        <w:lastRenderedPageBreak/>
        <w:t>基 本 情 况 表</w:t>
      </w: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325"/>
        <w:gridCol w:w="429"/>
        <w:gridCol w:w="369"/>
        <w:gridCol w:w="702"/>
        <w:gridCol w:w="441"/>
        <w:gridCol w:w="82"/>
        <w:gridCol w:w="821"/>
        <w:gridCol w:w="1306"/>
        <w:gridCol w:w="1310"/>
        <w:gridCol w:w="1214"/>
        <w:gridCol w:w="1248"/>
      </w:tblGrid>
      <w:tr w:rsidR="00E83D14" w:rsidRPr="0029477C" w:rsidTr="008E63F4">
        <w:trPr>
          <w:cantSplit/>
          <w:trHeight w:val="807"/>
        </w:trPr>
        <w:tc>
          <w:tcPr>
            <w:tcW w:w="773" w:type="pct"/>
            <w:gridSpan w:val="3"/>
            <w:shd w:val="clear" w:color="auto" w:fill="auto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全称</w:t>
            </w:r>
          </w:p>
        </w:tc>
        <w:tc>
          <w:tcPr>
            <w:tcW w:w="2099" w:type="pct"/>
            <w:gridSpan w:val="6"/>
            <w:shd w:val="clear" w:color="auto" w:fill="auto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性质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847"/>
        </w:trPr>
        <w:tc>
          <w:tcPr>
            <w:tcW w:w="773" w:type="pct"/>
            <w:gridSpan w:val="3"/>
            <w:shd w:val="clear" w:color="auto" w:fill="auto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通讯地址</w:t>
            </w:r>
          </w:p>
        </w:tc>
        <w:tc>
          <w:tcPr>
            <w:tcW w:w="2099" w:type="pct"/>
            <w:gridSpan w:val="6"/>
            <w:shd w:val="clear" w:color="auto" w:fill="auto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邮政编码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688"/>
        </w:trPr>
        <w:tc>
          <w:tcPr>
            <w:tcW w:w="773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853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职 务</w:t>
            </w:r>
          </w:p>
        </w:tc>
        <w:tc>
          <w:tcPr>
            <w:tcW w:w="737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9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电 话</w:t>
            </w:r>
          </w:p>
        </w:tc>
        <w:tc>
          <w:tcPr>
            <w:tcW w:w="1389" w:type="pct"/>
            <w:gridSpan w:val="2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712"/>
        </w:trPr>
        <w:tc>
          <w:tcPr>
            <w:tcW w:w="773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联系人</w:t>
            </w:r>
          </w:p>
        </w:tc>
        <w:tc>
          <w:tcPr>
            <w:tcW w:w="853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职 务</w:t>
            </w:r>
          </w:p>
        </w:tc>
        <w:tc>
          <w:tcPr>
            <w:tcW w:w="737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9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电话</w:t>
            </w: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/传真</w:t>
            </w:r>
          </w:p>
        </w:tc>
        <w:tc>
          <w:tcPr>
            <w:tcW w:w="1389" w:type="pct"/>
            <w:gridSpan w:val="2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694"/>
        </w:trPr>
        <w:tc>
          <w:tcPr>
            <w:tcW w:w="773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联系</w:t>
            </w: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人手机</w:t>
            </w:r>
          </w:p>
        </w:tc>
        <w:tc>
          <w:tcPr>
            <w:tcW w:w="2099" w:type="pct"/>
            <w:gridSpan w:val="6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9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z w:val="24"/>
              </w:rPr>
              <w:t>邮箱</w:t>
            </w:r>
          </w:p>
        </w:tc>
        <w:tc>
          <w:tcPr>
            <w:tcW w:w="1389" w:type="pct"/>
            <w:gridSpan w:val="2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826"/>
        </w:trPr>
        <w:tc>
          <w:tcPr>
            <w:tcW w:w="981" w:type="pct"/>
            <w:gridSpan w:val="4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ind w:leftChars="-144" w:left="-61" w:hangingChars="120" w:hanging="241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业绩</w:t>
            </w: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指标</w:t>
            </w:r>
          </w:p>
        </w:tc>
        <w:tc>
          <w:tcPr>
            <w:tcW w:w="396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单位</w:t>
            </w:r>
          </w:p>
        </w:tc>
        <w:tc>
          <w:tcPr>
            <w:tcW w:w="757" w:type="pct"/>
            <w:gridSpan w:val="3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参评前5年</w:t>
            </w:r>
          </w:p>
        </w:tc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参评前4年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参评前3年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参评前2年</w:t>
            </w: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参评前1年</w:t>
            </w:r>
          </w:p>
        </w:tc>
      </w:tr>
      <w:tr w:rsidR="00E83D14" w:rsidRPr="0029477C" w:rsidTr="008E63F4">
        <w:trPr>
          <w:cantSplit/>
          <w:trHeight w:val="1090"/>
        </w:trPr>
        <w:tc>
          <w:tcPr>
            <w:tcW w:w="347" w:type="pct"/>
            <w:vMerge w:val="restar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项目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收入</w:t>
            </w:r>
          </w:p>
        </w:tc>
        <w:tc>
          <w:tcPr>
            <w:tcW w:w="634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地勘项目</w:t>
            </w:r>
          </w:p>
        </w:tc>
        <w:tc>
          <w:tcPr>
            <w:tcW w:w="396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757" w:type="pct"/>
            <w:gridSpan w:val="3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1090"/>
        </w:trPr>
        <w:tc>
          <w:tcPr>
            <w:tcW w:w="347" w:type="pct"/>
            <w:vMerge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工勘项目</w:t>
            </w:r>
          </w:p>
        </w:tc>
        <w:tc>
          <w:tcPr>
            <w:tcW w:w="396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757" w:type="pct"/>
            <w:gridSpan w:val="3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1090"/>
        </w:trPr>
        <w:tc>
          <w:tcPr>
            <w:tcW w:w="347" w:type="pct"/>
            <w:vMerge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地灾勘查项目</w:t>
            </w:r>
          </w:p>
        </w:tc>
        <w:tc>
          <w:tcPr>
            <w:tcW w:w="396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757" w:type="pct"/>
            <w:gridSpan w:val="3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530"/>
        </w:trPr>
        <w:tc>
          <w:tcPr>
            <w:tcW w:w="981" w:type="pct"/>
            <w:gridSpan w:val="4"/>
            <w:vAlign w:val="center"/>
          </w:tcPr>
          <w:p w:rsidR="00E83D14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合   计</w:t>
            </w:r>
          </w:p>
        </w:tc>
        <w:tc>
          <w:tcPr>
            <w:tcW w:w="396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3622" w:type="pct"/>
            <w:gridSpan w:val="7"/>
            <w:tcBorders>
              <w:right w:val="single" w:sz="4" w:space="0" w:color="auto"/>
            </w:tcBorders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638"/>
        </w:trPr>
        <w:tc>
          <w:tcPr>
            <w:tcW w:w="981" w:type="pct"/>
            <w:gridSpan w:val="4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竞争</w:t>
            </w: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力指标</w:t>
            </w:r>
          </w:p>
        </w:tc>
        <w:tc>
          <w:tcPr>
            <w:tcW w:w="396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单位</w:t>
            </w:r>
          </w:p>
        </w:tc>
        <w:tc>
          <w:tcPr>
            <w:tcW w:w="3622" w:type="pct"/>
            <w:gridSpan w:val="7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参评前1</w:t>
            </w: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年度</w:t>
            </w:r>
          </w:p>
        </w:tc>
      </w:tr>
      <w:tr w:rsidR="00E83D14" w:rsidRPr="0029477C" w:rsidTr="008E63F4">
        <w:trPr>
          <w:cantSplit/>
          <w:trHeight w:val="960"/>
        </w:trPr>
        <w:tc>
          <w:tcPr>
            <w:tcW w:w="981" w:type="pct"/>
            <w:gridSpan w:val="4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1、所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有者权益</w:t>
            </w:r>
          </w:p>
        </w:tc>
        <w:tc>
          <w:tcPr>
            <w:tcW w:w="396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万元</w:t>
            </w:r>
          </w:p>
        </w:tc>
        <w:tc>
          <w:tcPr>
            <w:tcW w:w="3622" w:type="pct"/>
            <w:gridSpan w:val="7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906"/>
        </w:trPr>
        <w:tc>
          <w:tcPr>
            <w:tcW w:w="981" w:type="pct"/>
            <w:gridSpan w:val="4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2、</w:t>
            </w:r>
            <w:r w:rsidRPr="002947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高级职称技术人员</w:t>
            </w:r>
          </w:p>
        </w:tc>
        <w:tc>
          <w:tcPr>
            <w:tcW w:w="396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人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数</w:t>
            </w:r>
          </w:p>
        </w:tc>
        <w:tc>
          <w:tcPr>
            <w:tcW w:w="3622" w:type="pct"/>
            <w:gridSpan w:val="7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976"/>
        </w:trPr>
        <w:tc>
          <w:tcPr>
            <w:tcW w:w="981" w:type="pct"/>
            <w:gridSpan w:val="4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lastRenderedPageBreak/>
              <w:t>成果</w:t>
            </w: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指标</w:t>
            </w:r>
          </w:p>
        </w:tc>
        <w:tc>
          <w:tcPr>
            <w:tcW w:w="396" w:type="pct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</w:rPr>
              <w:t>单位</w:t>
            </w:r>
          </w:p>
        </w:tc>
        <w:tc>
          <w:tcPr>
            <w:tcW w:w="3622" w:type="pct"/>
            <w:gridSpan w:val="7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pacing w:val="-20"/>
                <w:sz w:val="24"/>
              </w:rPr>
              <w:t>参评前5年</w:t>
            </w:r>
          </w:p>
        </w:tc>
      </w:tr>
      <w:tr w:rsidR="00E83D14" w:rsidRPr="0029477C" w:rsidTr="008E63F4">
        <w:trPr>
          <w:cantSplit/>
          <w:trHeight w:val="2111"/>
        </w:trPr>
        <w:tc>
          <w:tcPr>
            <w:tcW w:w="981" w:type="pct"/>
            <w:gridSpan w:val="4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lef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1、</w:t>
            </w: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勘查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成果</w:t>
            </w:r>
          </w:p>
        </w:tc>
        <w:tc>
          <w:tcPr>
            <w:tcW w:w="691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项</w:t>
            </w:r>
          </w:p>
        </w:tc>
        <w:tc>
          <w:tcPr>
            <w:tcW w:w="3328" w:type="pct"/>
            <w:gridSpan w:val="5"/>
            <w:vAlign w:val="center"/>
          </w:tcPr>
          <w:p w:rsidR="00E83D14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 xml:space="preserve">大型□ 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中型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 xml:space="preserve">□   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小型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□</w:t>
            </w:r>
          </w:p>
          <w:p w:rsidR="00E83D14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1000万元以上勘查项目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 xml:space="preserve">□ </w:t>
            </w:r>
          </w:p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500万元—999万元勘查项目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□</w:t>
            </w:r>
          </w:p>
        </w:tc>
      </w:tr>
      <w:tr w:rsidR="00E83D14" w:rsidRPr="0029477C" w:rsidTr="008E63F4">
        <w:trPr>
          <w:cantSplit/>
          <w:trHeight w:val="2994"/>
        </w:trPr>
        <w:tc>
          <w:tcPr>
            <w:tcW w:w="981" w:type="pct"/>
            <w:gridSpan w:val="4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lef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2、获奖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情况</w:t>
            </w:r>
          </w:p>
        </w:tc>
        <w:tc>
          <w:tcPr>
            <w:tcW w:w="691" w:type="pct"/>
            <w:gridSpan w:val="3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国家级/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省</w:t>
            </w: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部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级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/个</w:t>
            </w:r>
          </w:p>
        </w:tc>
        <w:tc>
          <w:tcPr>
            <w:tcW w:w="3328" w:type="pct"/>
            <w:gridSpan w:val="5"/>
            <w:vAlign w:val="center"/>
          </w:tcPr>
          <w:p w:rsidR="00E83D14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国家级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 xml:space="preserve"> </w:t>
            </w:r>
          </w:p>
          <w:p w:rsidR="00E83D14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省部级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一等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奖□  二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等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奖□    三</w:t>
            </w:r>
            <w:r w:rsidRPr="0029477C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等</w:t>
            </w:r>
            <w:r w:rsidRPr="0029477C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奖□</w:t>
            </w:r>
          </w:p>
          <w:p w:rsidR="00E83D14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国家级行业协会、学会奖项：</w:t>
            </w:r>
          </w:p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省级行业协会、学会奖项：</w:t>
            </w:r>
          </w:p>
        </w:tc>
      </w:tr>
      <w:tr w:rsidR="00E83D14" w:rsidRPr="0029477C" w:rsidTr="008E63F4">
        <w:trPr>
          <w:cantSplit/>
          <w:trHeight w:val="1447"/>
        </w:trPr>
        <w:tc>
          <w:tcPr>
            <w:tcW w:w="531" w:type="pct"/>
            <w:gridSpan w:val="2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要件审核意见</w:t>
            </w:r>
          </w:p>
        </w:tc>
        <w:tc>
          <w:tcPr>
            <w:tcW w:w="4469" w:type="pct"/>
            <w:gridSpan w:val="10"/>
          </w:tcPr>
          <w:p w:rsidR="00E83D14" w:rsidRPr="0029477C" w:rsidRDefault="00E83D14" w:rsidP="008E63F4">
            <w:pPr>
              <w:autoSpaceDE w:val="0"/>
              <w:autoSpaceDN w:val="0"/>
              <w:adjustRightInd w:val="0"/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83D14" w:rsidRPr="0029477C" w:rsidTr="008E63F4">
        <w:trPr>
          <w:cantSplit/>
          <w:trHeight w:val="1990"/>
        </w:trPr>
        <w:tc>
          <w:tcPr>
            <w:tcW w:w="531" w:type="pct"/>
            <w:gridSpan w:val="2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评审组意见</w:t>
            </w:r>
          </w:p>
        </w:tc>
        <w:tc>
          <w:tcPr>
            <w:tcW w:w="4469" w:type="pct"/>
            <w:gridSpan w:val="10"/>
          </w:tcPr>
          <w:p w:rsidR="00E83D14" w:rsidRDefault="00E83D14" w:rsidP="008E63F4">
            <w:pPr>
              <w:autoSpaceDE w:val="0"/>
              <w:autoSpaceDN w:val="0"/>
              <w:adjustRightInd w:val="0"/>
              <w:spacing w:after="100" w:afterAutospacing="1" w:line="600" w:lineRule="exact"/>
              <w:ind w:firstLine="4819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E83D14" w:rsidRPr="0029477C" w:rsidRDefault="00E83D14" w:rsidP="008E63F4">
            <w:pPr>
              <w:autoSpaceDE w:val="0"/>
              <w:autoSpaceDN w:val="0"/>
              <w:adjustRightInd w:val="0"/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 </w:t>
            </w: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组长签名：                                                      </w:t>
            </w:r>
          </w:p>
          <w:p w:rsidR="00E83D14" w:rsidRPr="0029477C" w:rsidRDefault="00E83D14" w:rsidP="008E63F4">
            <w:pPr>
              <w:autoSpaceDE w:val="0"/>
              <w:autoSpaceDN w:val="0"/>
              <w:adjustRightInd w:val="0"/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</w:t>
            </w: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年  月  日</w:t>
            </w:r>
          </w:p>
        </w:tc>
      </w:tr>
      <w:tr w:rsidR="00E83D14" w:rsidRPr="0029477C" w:rsidTr="008E63F4">
        <w:trPr>
          <w:cantSplit/>
          <w:trHeight w:val="1740"/>
        </w:trPr>
        <w:tc>
          <w:tcPr>
            <w:tcW w:w="531" w:type="pct"/>
            <w:gridSpan w:val="2"/>
            <w:vAlign w:val="center"/>
          </w:tcPr>
          <w:p w:rsidR="00E83D14" w:rsidRPr="0029477C" w:rsidRDefault="00E83D14" w:rsidP="008E63F4">
            <w:pPr>
              <w:spacing w:after="100" w:afterAutospacing="1" w:line="6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>矿业协会审批意见</w:t>
            </w:r>
          </w:p>
        </w:tc>
        <w:tc>
          <w:tcPr>
            <w:tcW w:w="4469" w:type="pct"/>
            <w:gridSpan w:val="10"/>
          </w:tcPr>
          <w:p w:rsidR="00E83D14" w:rsidRDefault="00E83D14" w:rsidP="008E63F4">
            <w:pPr>
              <w:autoSpaceDE w:val="0"/>
              <w:autoSpaceDN w:val="0"/>
              <w:adjustRightInd w:val="0"/>
              <w:spacing w:after="100" w:afterAutospacing="1" w:line="600" w:lineRule="exact"/>
              <w:ind w:leftChars="1732" w:left="3637" w:firstLineChars="700" w:firstLine="16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（公章）          </w:t>
            </w:r>
          </w:p>
          <w:p w:rsidR="00E83D14" w:rsidRPr="0029477C" w:rsidRDefault="00E83D14" w:rsidP="008E63F4">
            <w:pPr>
              <w:autoSpaceDE w:val="0"/>
              <w:autoSpaceDN w:val="0"/>
              <w:adjustRightInd w:val="0"/>
              <w:spacing w:after="100" w:afterAutospacing="1" w:line="600" w:lineRule="exact"/>
              <w:ind w:leftChars="1732" w:left="3637"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9477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年   月   日</w:t>
            </w:r>
          </w:p>
        </w:tc>
      </w:tr>
    </w:tbl>
    <w:p w:rsidR="00E83D14" w:rsidRPr="0075565D" w:rsidRDefault="00E83D14" w:rsidP="00E83D14">
      <w:pPr>
        <w:spacing w:line="540" w:lineRule="exact"/>
        <w:rPr>
          <w:rFonts w:ascii="仿宋" w:eastAsia="仿宋" w:hAnsi="仿宋"/>
          <w:sz w:val="24"/>
        </w:rPr>
      </w:pPr>
      <w:r w:rsidRPr="0075565D">
        <w:rPr>
          <w:rFonts w:ascii="仿宋" w:eastAsia="仿宋" w:hAnsi="仿宋" w:hint="eastAsia"/>
          <w:sz w:val="24"/>
        </w:rPr>
        <w:t>说明：1.</w:t>
      </w:r>
      <w:r>
        <w:rPr>
          <w:rFonts w:ascii="仿宋" w:eastAsia="仿宋" w:hAnsi="仿宋" w:hint="eastAsia"/>
          <w:sz w:val="24"/>
        </w:rPr>
        <w:t>勘查</w:t>
      </w:r>
      <w:r w:rsidRPr="0075565D">
        <w:rPr>
          <w:rFonts w:ascii="仿宋" w:eastAsia="仿宋" w:hAnsi="仿宋" w:hint="eastAsia"/>
          <w:sz w:val="24"/>
        </w:rPr>
        <w:t>收入指标，</w:t>
      </w:r>
      <w:r>
        <w:rPr>
          <w:rFonts w:ascii="仿宋" w:eastAsia="仿宋" w:hAnsi="仿宋" w:hint="eastAsia"/>
          <w:sz w:val="24"/>
        </w:rPr>
        <w:t>包括地质勘查、工程勘查、地灾防治工程勘查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收入、不包括相关工程施工收入。</w:t>
      </w:r>
    </w:p>
    <w:p w:rsidR="001E029F" w:rsidRPr="00E83D14" w:rsidRDefault="00E83D14" w:rsidP="00E83D14">
      <w:pPr>
        <w:ind w:firstLineChars="300" w:firstLine="720"/>
        <w:rPr>
          <w:rFonts w:ascii="仿宋" w:eastAsia="仿宋" w:hAnsi="仿宋"/>
          <w:sz w:val="24"/>
        </w:rPr>
      </w:pPr>
      <w:r w:rsidRPr="0075565D">
        <w:rPr>
          <w:rFonts w:ascii="仿宋" w:eastAsia="仿宋" w:hAnsi="仿宋" w:hint="eastAsia"/>
          <w:sz w:val="24"/>
        </w:rPr>
        <w:t>2.高级职称技</w:t>
      </w:r>
      <w:r>
        <w:rPr>
          <w:rFonts w:ascii="仿宋" w:eastAsia="仿宋" w:hAnsi="仿宋" w:hint="eastAsia"/>
          <w:sz w:val="24"/>
        </w:rPr>
        <w:t>术人员指单位所有高级职称技术人员总数，含非地质勘查专业高级职称人数。</w:t>
      </w:r>
    </w:p>
    <w:sectPr w:rsidR="001E029F" w:rsidRPr="00E83D14" w:rsidSect="001E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D14"/>
    <w:rsid w:val="00175B2E"/>
    <w:rsid w:val="001E029F"/>
    <w:rsid w:val="00670300"/>
    <w:rsid w:val="00966D86"/>
    <w:rsid w:val="00E8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2018-10-19T03:31:00Z</dcterms:created>
  <dcterms:modified xsi:type="dcterms:W3CDTF">2018-10-19T03:33:00Z</dcterms:modified>
</cp:coreProperties>
</file>